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F7" w:rsidRPr="00A13646" w:rsidRDefault="00A13646" w:rsidP="00A136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646">
        <w:rPr>
          <w:rFonts w:ascii="Times New Roman" w:eastAsia="Calibri" w:hAnsi="Times New Roman" w:cs="Times New Roman"/>
          <w:sz w:val="28"/>
          <w:szCs w:val="28"/>
        </w:rPr>
        <w:t>Тосненской городской прокуратурой поддержано государственное обвинение по уголовному делу в отношении 44-летнего местного жителя Константина Шестерова. Он признан виновным по ч. 1 ст. 264.1 УК РФ (управление автомобилем лицом, находящимся в состоянии опьян</w:t>
      </w:r>
      <w:r w:rsidRPr="00A13646">
        <w:rPr>
          <w:rFonts w:ascii="Times New Roman" w:eastAsia="Calibri" w:hAnsi="Times New Roman" w:cs="Times New Roman"/>
          <w:sz w:val="28"/>
          <w:szCs w:val="28"/>
        </w:rPr>
        <w:t>ения, подвергнутым административному наказанию за управление транспортным средством в состоянии опьянения).</w:t>
      </w:r>
    </w:p>
    <w:p w:rsidR="005467F7" w:rsidRPr="00A13646" w:rsidRDefault="005467F7" w:rsidP="00A136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F7" w:rsidRPr="00A13646" w:rsidRDefault="00A13646" w:rsidP="00A136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646">
        <w:rPr>
          <w:rFonts w:ascii="Times New Roman" w:eastAsia="Calibri" w:hAnsi="Times New Roman" w:cs="Times New Roman"/>
          <w:sz w:val="28"/>
          <w:szCs w:val="28"/>
        </w:rPr>
        <w:t>Государственным обвинителем представлены неопровержимые доказательства того, что подсудимый, будучи лишенным права управления транспортными средств</w:t>
      </w:r>
      <w:r w:rsidRPr="00A13646">
        <w:rPr>
          <w:rFonts w:ascii="Times New Roman" w:eastAsia="Calibri" w:hAnsi="Times New Roman" w:cs="Times New Roman"/>
          <w:sz w:val="28"/>
          <w:szCs w:val="28"/>
        </w:rPr>
        <w:t>ами, в вечернее время 8 октября 2024 г. вновь сел за руль легкового автомобиля в состоянии опьянения и был задержан сотрудниками полиции.</w:t>
      </w:r>
    </w:p>
    <w:p w:rsidR="005467F7" w:rsidRPr="00A13646" w:rsidRDefault="005467F7" w:rsidP="00A136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F7" w:rsidRPr="00A13646" w:rsidRDefault="00A13646" w:rsidP="00A136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646">
        <w:rPr>
          <w:rFonts w:ascii="Times New Roman" w:eastAsia="Calibri" w:hAnsi="Times New Roman" w:cs="Times New Roman"/>
          <w:sz w:val="28"/>
          <w:szCs w:val="28"/>
        </w:rPr>
        <w:t>С учетом позиции государственного обвинителя суд приговорил Шестерова к наказанию в виде обязательных работ на срок 2</w:t>
      </w:r>
      <w:r w:rsidRPr="00A13646">
        <w:rPr>
          <w:rFonts w:ascii="Times New Roman" w:eastAsia="Calibri" w:hAnsi="Times New Roman" w:cs="Times New Roman"/>
          <w:sz w:val="28"/>
          <w:szCs w:val="28"/>
        </w:rPr>
        <w:t>40 часов с лишением права управления транспортными средствами на срок 2 года.</w:t>
      </w:r>
    </w:p>
    <w:p w:rsidR="005467F7" w:rsidRPr="00A13646" w:rsidRDefault="005467F7" w:rsidP="00A136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7F7" w:rsidRPr="00A13646" w:rsidRDefault="00A13646" w:rsidP="00A136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13646">
        <w:rPr>
          <w:rFonts w:ascii="Times New Roman" w:eastAsia="Calibri" w:hAnsi="Times New Roman" w:cs="Times New Roman"/>
          <w:sz w:val="28"/>
          <w:szCs w:val="28"/>
        </w:rPr>
        <w:t>Кроме того, по требованию прокурора принадлежащее подсудимому транспортное средство — автомобиль «ВАЗ 11183 LADA KALINA» было конфисковано и обращено в доход государства.</w:t>
      </w:r>
    </w:p>
    <w:sectPr w:rsidR="005467F7" w:rsidRPr="00A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7F7"/>
    <w:rsid w:val="005467F7"/>
    <w:rsid w:val="00A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F05B"/>
  <w15:docId w15:val="{F08F42C6-C286-411D-A375-A0E5915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Кристина Галимзяновна</cp:lastModifiedBy>
  <cp:revision>2</cp:revision>
  <dcterms:created xsi:type="dcterms:W3CDTF">2025-01-31T07:56:00Z</dcterms:created>
  <dcterms:modified xsi:type="dcterms:W3CDTF">2025-01-31T07:56:00Z</dcterms:modified>
</cp:coreProperties>
</file>