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D603F3" w:rsidRPr="00E948DE" w:rsidTr="00171E81">
        <w:tc>
          <w:tcPr>
            <w:tcW w:w="3969" w:type="dxa"/>
            <w:shd w:val="clear" w:color="auto" w:fill="auto"/>
          </w:tcPr>
          <w:p w:rsidR="00D603F3" w:rsidRDefault="00D603F3" w:rsidP="00171E8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D603F3" w:rsidRPr="00E948DE" w:rsidRDefault="00D603F3" w:rsidP="00171E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</w:t>
            </w:r>
            <w:r w:rsidRPr="00355A80">
              <w:rPr>
                <w:rFonts w:ascii="Times New Roman" w:hAnsi="Times New Roman" w:cs="Times New Roman"/>
                <w:color w:val="000000"/>
              </w:rPr>
              <w:t xml:space="preserve">области от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941485">
              <w:rPr>
                <w:rFonts w:ascii="Times New Roman" w:hAnsi="Times New Roman" w:cs="Times New Roman"/>
                <w:color w:val="000000"/>
              </w:rPr>
              <w:t xml:space="preserve">.10.2024 № </w:t>
            </w:r>
            <w:r>
              <w:rPr>
                <w:rFonts w:ascii="Times New Roman" w:hAnsi="Times New Roman" w:cs="Times New Roman"/>
                <w:color w:val="000000"/>
              </w:rPr>
              <w:t>393</w:t>
            </w:r>
          </w:p>
        </w:tc>
      </w:tr>
    </w:tbl>
    <w:p w:rsidR="00D603F3" w:rsidRPr="00E948DE" w:rsidRDefault="00D603F3" w:rsidP="00D60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D603F3" w:rsidRPr="00E948DE" w:rsidRDefault="00D603F3" w:rsidP="00D60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D603F3" w:rsidRPr="00E948DE" w:rsidRDefault="00D603F3" w:rsidP="00D60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D603F3" w:rsidRPr="00E948DE" w:rsidRDefault="00D603F3" w:rsidP="00D60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D603F3" w:rsidRPr="00E948DE" w:rsidRDefault="00D603F3" w:rsidP="00D60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D603F3" w:rsidRPr="00E948DE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D603F3" w:rsidRPr="0067436A" w:rsidRDefault="00D603F3" w:rsidP="00171E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4 010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кадастровый номер 47:26:02060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земель: земли населенных пунктов, вид разрешенного использования: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дорожного сервиса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 w:rsidRPr="006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Красный Бор,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линия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32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Участок).</w:t>
            </w:r>
          </w:p>
          <w:p w:rsidR="00D603F3" w:rsidRPr="0067436A" w:rsidRDefault="00D603F3" w:rsidP="00171E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месяцев.</w:t>
            </w:r>
          </w:p>
          <w:p w:rsidR="00D603F3" w:rsidRPr="0067436A" w:rsidRDefault="00D603F3" w:rsidP="00171E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Аукцион проводится на основании Постановления администрации Красноборского городского поселения Тосненского района Ленинградской </w:t>
            </w:r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области</w:t>
            </w:r>
            <w:r w:rsidRPr="000D2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  <w:r w:rsidRPr="009414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.10.2024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393 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C80B24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C80B2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C80B24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4 010кв.м., кадастровый номер 47:26:0206001:6577, расположенного по адресу: Ленинградская область, Тосненский муниципальный район, Красноборское городское поселение, г.п. Красный Бор, ул. 5-я линия, з/у 32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D603F3" w:rsidRPr="00E948DE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Организатор торгов, оператор электронной площадки</w:t>
            </w:r>
          </w:p>
        </w:tc>
        <w:tc>
          <w:tcPr>
            <w:tcW w:w="8364" w:type="dxa"/>
            <w:vAlign w:val="center"/>
          </w:tcPr>
          <w:p w:rsidR="00D603F3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Культуры, д. 62а, тел.: 8(81361) 62-260</w:t>
            </w: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D603F3" w:rsidRPr="00E948DE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D603F3" w:rsidRDefault="00D603F3" w:rsidP="00171E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«ЛОКС» от 03.10.2024 № 1787 (техническая возможность подключения объекта к централизованной системе холодного водоснабжения и водоотведения отсутствует)</w:t>
            </w:r>
          </w:p>
          <w:p w:rsidR="00D603F3" w:rsidRDefault="00D603F3" w:rsidP="00171E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3F3" w:rsidRDefault="00D603F3" w:rsidP="00171E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3F3" w:rsidRPr="0067436A" w:rsidRDefault="00D603F3" w:rsidP="00171E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«Газпром газораспределение Ленинградская область» от 06.09.2024 № 06-/3128 (информация о возможности подключения (технологического присоединения) объектов капитального строительства к сетям газораспределения)</w:t>
            </w:r>
          </w:p>
        </w:tc>
      </w:tr>
      <w:tr w:rsidR="00D603F3" w:rsidRPr="00E948DE" w:rsidTr="00171E81">
        <w:trPr>
          <w:trHeight w:val="707"/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D603F3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Параметры разрешенного строительства объектов капитального строительства определяются действующими Правилами землепользования и застройки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применительно к населенным пунктам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жденными уполномоченным органом,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размещенными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Красноборского городского поселения Тосненского района Ленинградской области </w:t>
            </w:r>
            <w:hyperlink w:history="1"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krbor.</w:t>
              </w:r>
            </w:hyperlink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603F3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максимальная высота зданий основных видов разрешенного использования на земельных участках – 16 метров;</w:t>
            </w:r>
          </w:p>
          <w:p w:rsidR="00D603F3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требования к минимальным отступам зданий, строений и сооружений от границ земельных участков – в соответствии с частью 8 статьи 51 Правил;</w:t>
            </w:r>
          </w:p>
          <w:p w:rsidR="00D603F3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максимальный процент застройки в границах земельного участка – в соответствии  с частью 13 статьи 51 Правил.</w:t>
            </w: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3F3" w:rsidRPr="003D5AC5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D603F3" w:rsidRPr="003D5AC5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D603F3" w:rsidRPr="003D5AC5" w:rsidRDefault="00D603F3" w:rsidP="00171E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B24">
              <w:rPr>
                <w:rFonts w:ascii="Times New Roman" w:hAnsi="Times New Roman" w:cs="Times New Roman"/>
                <w:sz w:val="24"/>
                <w:szCs w:val="28"/>
              </w:rPr>
              <w:t>705 924 (семьсот пять тысяч девятьсот двадцать четыре) рубля 00 копеек</w:t>
            </w:r>
            <w:r w:rsidRPr="003D5AC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603F3" w:rsidRPr="003D5AC5" w:rsidRDefault="00D603F3" w:rsidP="00171E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80B24">
              <w:rPr>
                <w:rFonts w:ascii="Times New Roman" w:hAnsi="Times New Roman" w:cs="Times New Roman"/>
                <w:sz w:val="24"/>
                <w:szCs w:val="28"/>
              </w:rPr>
              <w:t>705 924 (семьсот пять тысяч девятьсот двадцать четыре) рубля 00 копеек</w:t>
            </w:r>
            <w:r w:rsidRPr="003D5AC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603F3" w:rsidRPr="003D5AC5" w:rsidRDefault="00D603F3" w:rsidP="00171E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от начальной цены предмета аукциона: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80B24">
              <w:rPr>
                <w:rFonts w:ascii="Times New Roman" w:hAnsi="Times New Roman" w:cs="Times New Roman"/>
                <w:sz w:val="24"/>
                <w:szCs w:val="28"/>
              </w:rPr>
              <w:t>21 177 (двадцать одна тысяча сто семьдесят семь) рублей 72 копейки</w:t>
            </w:r>
            <w:r w:rsidRPr="003D5AC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603F3" w:rsidRPr="003D5AC5" w:rsidRDefault="00D603F3" w:rsidP="00171E81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D603F3" w:rsidRPr="003D5AC5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603F3" w:rsidRPr="003D5AC5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.11.2024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реквизитам: </w:t>
            </w:r>
          </w:p>
          <w:p w:rsidR="00D603F3" w:rsidRPr="003D5AC5" w:rsidRDefault="00D603F3" w:rsidP="00171E8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Наименование: АО "Сбербанк-АСТ", </w:t>
            </w:r>
          </w:p>
          <w:p w:rsidR="00D603F3" w:rsidRPr="003D5AC5" w:rsidRDefault="00D603F3" w:rsidP="00171E8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7707308480, КПП: 770401001, </w:t>
            </w:r>
          </w:p>
          <w:p w:rsidR="00D603F3" w:rsidRPr="003D5AC5" w:rsidRDefault="00D603F3" w:rsidP="00171E8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D603F3" w:rsidRPr="003D5AC5" w:rsidRDefault="00D603F3" w:rsidP="00171E8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D603F3" w:rsidRPr="003D5AC5" w:rsidRDefault="00D603F3" w:rsidP="00171E8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D603F3" w:rsidRPr="003D5AC5" w:rsidRDefault="00D603F3" w:rsidP="00171E8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D603F3" w:rsidRPr="003D5AC5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D603F3" w:rsidRPr="003D5AC5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Денежные средства, перечисленные за участника третьим лицом, не </w:t>
            </w: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зачисляются на счет такого участника на УТП. Срок зачисления денежных средств на лицевой счет Претендента (Участника) на УТП – от 1 до 3 рабочих дней.</w:t>
            </w:r>
          </w:p>
          <w:p w:rsidR="00D603F3" w:rsidRPr="003D5AC5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D603F3" w:rsidRPr="003D5AC5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D603F3" w:rsidRPr="003D5AC5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D603F3" w:rsidRPr="003D5AC5" w:rsidRDefault="00D603F3" w:rsidP="00171E8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D603F3" w:rsidRPr="003D5AC5" w:rsidRDefault="00D603F3" w:rsidP="00171E8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D603F3" w:rsidRPr="003D5AC5" w:rsidRDefault="00D603F3" w:rsidP="00171E8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D603F3" w:rsidRPr="003D5AC5" w:rsidRDefault="00D603F3" w:rsidP="00171E8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D603F3" w:rsidRPr="003D5AC5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D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  <w:proofErr w:type="gramEnd"/>
          </w:p>
        </w:tc>
      </w:tr>
      <w:tr w:rsidR="00D603F3" w:rsidRPr="00E948DE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Одновременно с заявкой (в том числе с утвержденной формой заявки) участники представляют электронные образцы следующих документов: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Юридические лица: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заверенные копии учредительных документов;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имени юридического лица без доверенности.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Физические лица предъявляют копии всех листов документа, удостоверяющего личность.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уведомления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D603F3" w:rsidRPr="002650ED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Заявки с прилагаемыми к ним документами, поданные с нарушением 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установленного срока, на электронной площадке не регистрируются.</w:t>
            </w:r>
          </w:p>
          <w:p w:rsidR="00D603F3" w:rsidRPr="002650ED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.10.2024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D603F3" w:rsidRPr="002650ED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приема заявок на участие в аукционе в электронной форме 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.11.2024 года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03F3" w:rsidRPr="002650ED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2650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D603F3" w:rsidRPr="003D5AC5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рассмотрения заявок и определения участников: –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.11.2024 года.</w:t>
            </w:r>
          </w:p>
          <w:p w:rsidR="00D603F3" w:rsidRPr="002650ED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аукциона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 10 час. 00 мин.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.11.2024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универсальной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торговой платформе АО «Сбербанк-АСТ».</w:t>
            </w: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Pr="003D5A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.11.2024</w:t>
            </w:r>
            <w:r w:rsidRPr="003D5A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после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окончания аукциона </w:t>
            </w:r>
            <w:bookmarkStart w:id="3" w:name="_Hlk126855574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енский район, г.п. Красный Бор,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Культуры, д. 62а.</w:t>
            </w:r>
          </w:p>
        </w:tc>
      </w:tr>
      <w:tr w:rsidR="00D603F3" w:rsidRPr="00E948DE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позднее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чем на следующий день после дня подписания протокола.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Заявителям, признанным участниками аукциона, и заявителям, не допущенным к участию в аукционе, организатор аукциона направляет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Заявитель не допускается к участию в аукционе по следующим основаниям: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поступление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4) заявка на участие в аукционе заполнена не по форме,  приложенной к извещению;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D603F3" w:rsidRPr="00E948DE" w:rsidTr="00171E81">
        <w:trPr>
          <w:jc w:val="center"/>
        </w:trPr>
        <w:tc>
          <w:tcPr>
            <w:tcW w:w="1809" w:type="dxa"/>
            <w:vAlign w:val="center"/>
          </w:tcPr>
          <w:p w:rsidR="00D603F3" w:rsidRPr="0067436A" w:rsidRDefault="00D603F3" w:rsidP="001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03F3" w:rsidRPr="0067436A" w:rsidRDefault="00D603F3" w:rsidP="00171E81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D603F3" w:rsidRPr="0067436A" w:rsidRDefault="00D603F3" w:rsidP="001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D603F3" w:rsidRPr="0067436A" w:rsidRDefault="00D603F3" w:rsidP="00171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D603F3" w:rsidRPr="0067436A" w:rsidRDefault="00D603F3" w:rsidP="00171E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586485" w:rsidRDefault="00586485">
      <w:bookmarkStart w:id="4" w:name="_GoBack"/>
      <w:bookmarkEnd w:id="4"/>
    </w:p>
    <w:sectPr w:rsidR="0058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F3"/>
    <w:rsid w:val="00586485"/>
    <w:rsid w:val="00D6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2024-10-10T09:51:00Z</dcterms:created>
  <dcterms:modified xsi:type="dcterms:W3CDTF">2024-10-10T09:51:00Z</dcterms:modified>
</cp:coreProperties>
</file>